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EC528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3"/>
          <w:szCs w:val="23"/>
        </w:rPr>
      </w:pPr>
      <w:r w:rsidRPr="00EC528D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EC528D" w:rsidRDefault="00F51BC3" w:rsidP="00BF681F">
      <w:pPr>
        <w:jc w:val="center"/>
        <w:rPr>
          <w:rFonts w:eastAsia="FangSong"/>
          <w:b/>
          <w:bCs/>
          <w:sz w:val="21"/>
          <w:szCs w:val="21"/>
        </w:rPr>
      </w:pPr>
    </w:p>
    <w:p w14:paraId="0B794176" w14:textId="16DA9E82" w:rsidR="004843D2" w:rsidRPr="00EC528D" w:rsidRDefault="00BF681F" w:rsidP="00BF681F">
      <w:pPr>
        <w:jc w:val="both"/>
        <w:rPr>
          <w:rFonts w:eastAsia="FangSong"/>
          <w:sz w:val="21"/>
          <w:szCs w:val="21"/>
        </w:rPr>
      </w:pPr>
      <w:r w:rsidRPr="00EC528D">
        <w:rPr>
          <w:rFonts w:eastAsia="FangSong"/>
          <w:sz w:val="21"/>
          <w:szCs w:val="21"/>
        </w:rPr>
        <w:t xml:space="preserve">Pursuant to the provisions of Chapter 551 of the Texas </w:t>
      </w:r>
      <w:r w:rsidR="0034186B">
        <w:rPr>
          <w:rFonts w:eastAsia="FangSong"/>
          <w:b/>
          <w:bCs/>
          <w:sz w:val="21"/>
          <w:szCs w:val="21"/>
        </w:rPr>
        <w:t>Regular</w:t>
      </w:r>
      <w:r w:rsidR="009760F0" w:rsidRPr="00EC528D">
        <w:rPr>
          <w:rFonts w:eastAsia="FangSong"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 xml:space="preserve">Meeting </w:t>
      </w:r>
      <w:r w:rsidRPr="00EC528D">
        <w:rPr>
          <w:rFonts w:eastAsia="FangSong"/>
          <w:sz w:val="21"/>
          <w:szCs w:val="21"/>
        </w:rPr>
        <w:t>of said Court on</w:t>
      </w:r>
      <w:r w:rsidR="009C7A23" w:rsidRPr="00EC528D">
        <w:rPr>
          <w:rFonts w:eastAsia="FangSong"/>
          <w:sz w:val="21"/>
          <w:szCs w:val="21"/>
        </w:rPr>
        <w:t xml:space="preserve"> </w:t>
      </w:r>
      <w:r w:rsidR="00687D0A" w:rsidRPr="00EC528D">
        <w:rPr>
          <w:rFonts w:eastAsia="FangSong"/>
          <w:b/>
          <w:sz w:val="21"/>
          <w:szCs w:val="21"/>
        </w:rPr>
        <w:t>Monday</w:t>
      </w:r>
      <w:r w:rsidR="005A6110" w:rsidRPr="00EC528D">
        <w:rPr>
          <w:rFonts w:eastAsia="FangSong"/>
          <w:b/>
          <w:sz w:val="21"/>
          <w:szCs w:val="21"/>
        </w:rPr>
        <w:t xml:space="preserve">, </w:t>
      </w:r>
      <w:r w:rsidR="0034186B">
        <w:rPr>
          <w:rFonts w:eastAsia="FangSong"/>
          <w:b/>
          <w:sz w:val="21"/>
          <w:szCs w:val="21"/>
        </w:rPr>
        <w:t>August 12</w:t>
      </w:r>
      <w:r w:rsidR="00616403" w:rsidRPr="00EC528D">
        <w:rPr>
          <w:rFonts w:eastAsia="FangSong"/>
          <w:b/>
          <w:sz w:val="21"/>
          <w:szCs w:val="21"/>
        </w:rPr>
        <w:t>, 2024</w:t>
      </w:r>
      <w:r w:rsidR="00883271" w:rsidRPr="00EC528D">
        <w:rPr>
          <w:rFonts w:eastAsia="FangSong"/>
          <w:b/>
          <w:sz w:val="21"/>
          <w:szCs w:val="21"/>
        </w:rPr>
        <w:t>,</w:t>
      </w:r>
      <w:r w:rsidRPr="00EC528D">
        <w:rPr>
          <w:rFonts w:eastAsia="FangSong"/>
          <w:b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>at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687D0A" w:rsidRPr="00EC528D">
        <w:rPr>
          <w:rFonts w:eastAsia="FangSong"/>
          <w:b/>
          <w:bCs/>
          <w:sz w:val="21"/>
          <w:szCs w:val="21"/>
        </w:rPr>
        <w:t>9</w:t>
      </w:r>
      <w:r w:rsidR="00CF0EA5" w:rsidRPr="00EC528D">
        <w:rPr>
          <w:rFonts w:eastAsia="FangSong"/>
          <w:b/>
          <w:bCs/>
          <w:sz w:val="21"/>
          <w:szCs w:val="21"/>
        </w:rPr>
        <w:t>:00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3504F1" w:rsidRPr="00EC528D">
        <w:rPr>
          <w:rFonts w:eastAsia="FangSong"/>
          <w:b/>
          <w:bCs/>
          <w:sz w:val="21"/>
          <w:szCs w:val="21"/>
        </w:rPr>
        <w:t>a</w:t>
      </w:r>
      <w:r w:rsidR="00347988" w:rsidRPr="00EC528D">
        <w:rPr>
          <w:rFonts w:eastAsia="FangSong"/>
          <w:b/>
          <w:bCs/>
          <w:sz w:val="21"/>
          <w:szCs w:val="21"/>
        </w:rPr>
        <w:t>.</w:t>
      </w:r>
      <w:r w:rsidRPr="00EC528D">
        <w:rPr>
          <w:rFonts w:eastAsia="FangSong"/>
          <w:b/>
          <w:bCs/>
          <w:sz w:val="21"/>
          <w:szCs w:val="21"/>
        </w:rPr>
        <w:t>m.,</w:t>
      </w:r>
      <w:r w:rsidRPr="00EC528D">
        <w:rPr>
          <w:rFonts w:eastAsia="FangSong"/>
          <w:sz w:val="21"/>
          <w:szCs w:val="21"/>
        </w:rPr>
        <w:t xml:space="preserve"> in the </w:t>
      </w:r>
      <w:r w:rsidR="00687D0A" w:rsidRPr="00EC528D">
        <w:rPr>
          <w:rFonts w:eastAsia="FangSong"/>
          <w:sz w:val="21"/>
          <w:szCs w:val="21"/>
        </w:rPr>
        <w:t>Commissioners’ Courtroom 715 S. Dumas Ave., Room 203</w:t>
      </w:r>
      <w:r w:rsidRPr="00EC528D">
        <w:rPr>
          <w:rFonts w:eastAsia="FangSong"/>
          <w:sz w:val="21"/>
          <w:szCs w:val="21"/>
        </w:rPr>
        <w:t>, Dumas, Moore County, Texas, at which time they will consider the following:</w:t>
      </w:r>
      <w:r w:rsidR="00E86BEC" w:rsidRPr="00EC528D">
        <w:rPr>
          <w:rFonts w:eastAsia="FangSong"/>
          <w:sz w:val="21"/>
          <w:szCs w:val="21"/>
        </w:rPr>
        <w:t xml:space="preserve"> </w:t>
      </w:r>
    </w:p>
    <w:p w14:paraId="5361A514" w14:textId="77777777" w:rsidR="00AD4D41" w:rsidRPr="00EC528D" w:rsidRDefault="00AD4D41" w:rsidP="00BF681F">
      <w:pPr>
        <w:jc w:val="both"/>
        <w:rPr>
          <w:rFonts w:eastAsia="FangSong"/>
          <w:sz w:val="21"/>
          <w:szCs w:val="21"/>
        </w:rPr>
      </w:pPr>
    </w:p>
    <w:p w14:paraId="2C6592CA" w14:textId="5BFFA7E2" w:rsidR="00ED122E" w:rsidRPr="00EC528D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EC528D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EC528D">
        <w:rPr>
          <w:rFonts w:eastAsia="FangSong"/>
          <w:b/>
          <w:sz w:val="21"/>
          <w:szCs w:val="21"/>
        </w:rPr>
        <w:t xml:space="preserve">   </w:t>
      </w:r>
      <w:r w:rsidR="000F23CB" w:rsidRPr="00EC528D">
        <w:rPr>
          <w:rFonts w:eastAsia="FangSong"/>
          <w:b/>
          <w:sz w:val="21"/>
          <w:szCs w:val="21"/>
        </w:rPr>
        <w:t>I</w:t>
      </w:r>
      <w:r w:rsidRPr="00EC528D">
        <w:rPr>
          <w:rFonts w:eastAsia="FangSong"/>
          <w:b/>
          <w:sz w:val="21"/>
          <w:szCs w:val="21"/>
        </w:rPr>
        <w:t>nvocation</w:t>
      </w:r>
      <w:r w:rsidR="000039F5" w:rsidRPr="00EC528D">
        <w:rPr>
          <w:rFonts w:eastAsia="FangSong"/>
          <w:b/>
          <w:sz w:val="21"/>
          <w:szCs w:val="21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34186B">
        <w:rPr>
          <w:rFonts w:eastAsia="FangSong"/>
          <w:b/>
          <w:sz w:val="21"/>
          <w:szCs w:val="21"/>
        </w:rPr>
        <w:t>Judge Rhoades</w:t>
      </w:r>
    </w:p>
    <w:p w14:paraId="7A9FDA2D" w14:textId="77777777" w:rsidR="00864280" w:rsidRPr="00EC528D" w:rsidRDefault="00864280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p w14:paraId="63AFD3E4" w14:textId="31F80520" w:rsidR="00687D0A" w:rsidRPr="000A7CF7" w:rsidRDefault="00F92FCB" w:rsidP="00A45FA2">
      <w:pPr>
        <w:numPr>
          <w:ilvl w:val="0"/>
          <w:numId w:val="1"/>
        </w:numPr>
        <w:jc w:val="both"/>
        <w:rPr>
          <w:color w:val="000000"/>
        </w:rPr>
      </w:pPr>
      <w:r w:rsidRPr="000A7CF7">
        <w:t xml:space="preserve">Approve minutes of </w:t>
      </w:r>
      <w:r w:rsidR="000A7CF7" w:rsidRPr="000A7CF7">
        <w:t>07/08/2024, 07/22/2024,</w:t>
      </w:r>
      <w:r w:rsidRPr="000A7CF7">
        <w:t xml:space="preserve"> and r</w:t>
      </w:r>
      <w:r w:rsidR="00687D0A" w:rsidRPr="000A7CF7">
        <w:t>outine announcements and reports</w:t>
      </w:r>
    </w:p>
    <w:p w14:paraId="6B60D04E" w14:textId="77777777" w:rsidR="00687D0A" w:rsidRPr="000A7CF7" w:rsidRDefault="00687D0A" w:rsidP="00A45FA2">
      <w:pPr>
        <w:numPr>
          <w:ilvl w:val="0"/>
          <w:numId w:val="1"/>
        </w:numPr>
        <w:jc w:val="both"/>
        <w:rPr>
          <w:color w:val="000000"/>
        </w:rPr>
      </w:pPr>
      <w:r w:rsidRPr="000A7CF7">
        <w:t>Examine and approve all accounts</w:t>
      </w:r>
    </w:p>
    <w:p w14:paraId="13553DF8" w14:textId="7CA4482B" w:rsidR="008A452A" w:rsidRDefault="008045E2" w:rsidP="00A45FA2">
      <w:pPr>
        <w:numPr>
          <w:ilvl w:val="0"/>
          <w:numId w:val="1"/>
        </w:numPr>
        <w:jc w:val="both"/>
        <w:rPr>
          <w:color w:val="000000"/>
        </w:rPr>
      </w:pPr>
      <w:r w:rsidRPr="000A7CF7">
        <w:t>Approve temporary cash investments</w:t>
      </w:r>
      <w:r w:rsidR="00BD349E" w:rsidRPr="000A7CF7">
        <w:t>, if any</w:t>
      </w:r>
      <w:r w:rsidR="003B094F" w:rsidRPr="000A7CF7">
        <w:rPr>
          <w:color w:val="000000"/>
        </w:rPr>
        <w:t xml:space="preserve"> </w:t>
      </w:r>
    </w:p>
    <w:p w14:paraId="7C7D5E38" w14:textId="0FD9878A" w:rsidR="00CB1EFA" w:rsidRDefault="00CB1EFA" w:rsidP="00CB1EFA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 and take </w:t>
      </w:r>
      <w:r w:rsidR="006156C2">
        <w:rPr>
          <w:sz w:val="22"/>
          <w:szCs w:val="22"/>
        </w:rPr>
        <w:t>necessary action</w:t>
      </w:r>
      <w:r>
        <w:rPr>
          <w:sz w:val="22"/>
          <w:szCs w:val="22"/>
        </w:rPr>
        <w:t xml:space="preserve"> on hiring a part-time employee for Emergency Management</w:t>
      </w:r>
    </w:p>
    <w:p w14:paraId="27C5170B" w14:textId="484CAF28" w:rsidR="00E57E95" w:rsidRPr="00E57E95" w:rsidRDefault="00E57E95" w:rsidP="00E57E9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Discuss and take action on declaring old EOC radios as savage and donate to the City of Dumas</w:t>
      </w:r>
    </w:p>
    <w:p w14:paraId="7EFF1635" w14:textId="0B5C510C" w:rsidR="0034186B" w:rsidRDefault="0034186B" w:rsidP="00A45FA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Hear Tim Salley’s proposal for indigent defense representation and take any necessary action</w:t>
      </w:r>
    </w:p>
    <w:p w14:paraId="5822E03D" w14:textId="5ED47EA5" w:rsidR="00742FA0" w:rsidRDefault="0034186B" w:rsidP="00435CB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</w:t>
      </w:r>
      <w:r w:rsidRPr="0034186B">
        <w:rPr>
          <w:color w:val="000000"/>
        </w:rPr>
        <w:t>iscuss and take action on optional vehicle registration fees for 2025</w:t>
      </w:r>
    </w:p>
    <w:p w14:paraId="4E4CAA77" w14:textId="67A81263" w:rsidR="00284652" w:rsidRDefault="00284652" w:rsidP="00435CB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take action on Texas Department of Transportation Airport Project Participation Agreement</w:t>
      </w:r>
    </w:p>
    <w:p w14:paraId="65CE3A56" w14:textId="3A4104FC" w:rsidR="00263FA5" w:rsidRDefault="00263FA5" w:rsidP="00435CB4">
      <w:pPr>
        <w:numPr>
          <w:ilvl w:val="0"/>
          <w:numId w:val="1"/>
        </w:numPr>
        <w:jc w:val="both"/>
        <w:rPr>
          <w:color w:val="000000"/>
        </w:rPr>
      </w:pPr>
      <w:r w:rsidRPr="00263FA5">
        <w:rPr>
          <w:color w:val="000000"/>
        </w:rPr>
        <w:t>Discuss and approve Order Appointing Elections Officials</w:t>
      </w:r>
    </w:p>
    <w:p w14:paraId="3AEA49B9" w14:textId="7ACC0AE4" w:rsidR="00D80621" w:rsidRPr="00340DEE" w:rsidRDefault="00263FA5" w:rsidP="00340DE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Discuss and approve Order of Election for the November 5, 2024 General Election</w:t>
      </w:r>
    </w:p>
    <w:p w14:paraId="790B09D4" w14:textId="3614F6DE" w:rsidR="00686BF4" w:rsidRDefault="00686BF4" w:rsidP="00A45FA2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A45FA2">
        <w:t>Discuss Road and Bridge matters and take any necessary action</w:t>
      </w:r>
      <w:bookmarkEnd w:id="6"/>
    </w:p>
    <w:p w14:paraId="5A986FBA" w14:textId="2268233B" w:rsidR="00D5651F" w:rsidRPr="00A45FA2" w:rsidRDefault="00D5651F" w:rsidP="00A45FA2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action on Certified County Road Inventory for TxDOT</w:t>
      </w:r>
    </w:p>
    <w:p w14:paraId="5AADB8B3" w14:textId="0BD8E07E" w:rsidR="0037316B" w:rsidRDefault="0037316B" w:rsidP="00A45FA2">
      <w:pPr>
        <w:pStyle w:val="ListParagraph"/>
        <w:numPr>
          <w:ilvl w:val="0"/>
          <w:numId w:val="1"/>
        </w:numPr>
        <w:contextualSpacing w:val="0"/>
        <w:jc w:val="both"/>
      </w:pPr>
      <w:r w:rsidRPr="000A7CF7">
        <w:t xml:space="preserve">Budget </w:t>
      </w:r>
      <w:r w:rsidR="0059389E" w:rsidRPr="000A7CF7">
        <w:t>work session</w:t>
      </w:r>
      <w:r w:rsidR="00232479">
        <w:t xml:space="preserve"> and take any necessary action</w:t>
      </w:r>
    </w:p>
    <w:p w14:paraId="7B8334C8" w14:textId="09E36AA8" w:rsidR="00646CAA" w:rsidRDefault="00646CAA" w:rsidP="00646CAA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Discuss and take action</w:t>
      </w:r>
      <w:r w:rsidR="00A364C9">
        <w:t xml:space="preserve"> on the p</w:t>
      </w:r>
      <w:r>
        <w:t>ropose 2024 tax rate for Moore County</w:t>
      </w:r>
    </w:p>
    <w:p w14:paraId="03BA7DF9" w14:textId="7B2D6666" w:rsidR="00646CAA" w:rsidRPr="00B1537D" w:rsidRDefault="00646CAA" w:rsidP="00646CAA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Discuss and take action</w:t>
      </w:r>
      <w:r w:rsidR="00A364C9">
        <w:t xml:space="preserve"> on the p</w:t>
      </w:r>
      <w:r>
        <w:t>ropose 2024 tax rate for Amarillo College Moore County Campus</w:t>
      </w:r>
    </w:p>
    <w:p w14:paraId="0D48C4B8" w14:textId="63771189" w:rsidR="00B1537D" w:rsidRPr="00B1537D" w:rsidRDefault="00B1537D" w:rsidP="00B1537D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Executive Session to discuss and take action regarding </w:t>
      </w:r>
      <w:r w:rsidR="00340DEE">
        <w:t>Economic Development</w:t>
      </w:r>
    </w:p>
    <w:p w14:paraId="541742EE" w14:textId="77777777" w:rsidR="00B1537D" w:rsidRDefault="00B1537D" w:rsidP="00B1537D">
      <w:pPr>
        <w:ind w:left="360"/>
        <w:jc w:val="both"/>
      </w:pPr>
    </w:p>
    <w:p w14:paraId="3140F875" w14:textId="251729CD" w:rsidR="00DC6963" w:rsidRPr="003A5505" w:rsidRDefault="00B1537D" w:rsidP="003A5505">
      <w:pPr>
        <w:ind w:left="360"/>
        <w:jc w:val="both"/>
        <w:rPr>
          <w:sz w:val="22"/>
          <w:szCs w:val="22"/>
        </w:rPr>
      </w:pPr>
      <w:r w:rsidRPr="0005347A">
        <w:rPr>
          <w:sz w:val="22"/>
          <w:szCs w:val="22"/>
        </w:rPr>
        <w:t xml:space="preserve">The Commissioners’ Court may recess and reconvene in Executive Session according to Government Code, Section 551.087 for deliberation regarding </w:t>
      </w:r>
      <w:r w:rsidR="00340DEE">
        <w:rPr>
          <w:sz w:val="22"/>
          <w:szCs w:val="22"/>
        </w:rPr>
        <w:t>the Economic Development</w:t>
      </w:r>
      <w:r w:rsidRPr="0005347A">
        <w:rPr>
          <w:sz w:val="22"/>
          <w:szCs w:val="22"/>
        </w:rPr>
        <w:t xml:space="preserve"> to vote or otherwise dispose of the contents of the Executive Session, the Court will convene in Open Session.</w:t>
      </w:r>
    </w:p>
    <w:p w14:paraId="66C22224" w14:textId="3BF9909E" w:rsidR="00DC6963" w:rsidRDefault="00DC6963" w:rsidP="00A45FA2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>
        <w:t xml:space="preserve">Discuss and take action on the </w:t>
      </w:r>
      <w:r w:rsidR="00340DEE">
        <w:t>Economic Development</w:t>
      </w:r>
    </w:p>
    <w:p w14:paraId="4CE97343" w14:textId="4E9FE287" w:rsidR="001E592B" w:rsidRPr="000A7CF7" w:rsidRDefault="001E592B" w:rsidP="00A45FA2">
      <w:pPr>
        <w:pStyle w:val="ListParagraph"/>
        <w:numPr>
          <w:ilvl w:val="0"/>
          <w:numId w:val="1"/>
        </w:numPr>
        <w:jc w:val="both"/>
      </w:pPr>
      <w:r w:rsidRPr="000A7CF7">
        <w:t>Adjourn</w:t>
      </w:r>
      <w:bookmarkEnd w:id="8"/>
    </w:p>
    <w:bookmarkEnd w:id="9"/>
    <w:p w14:paraId="333A79FE" w14:textId="77777777" w:rsidR="00FD1C28" w:rsidRPr="000A7CF7" w:rsidRDefault="00FD1C28" w:rsidP="00867BB7">
      <w:pPr>
        <w:pStyle w:val="ListParagraph"/>
        <w:ind w:left="360"/>
        <w:jc w:val="both"/>
        <w:rPr>
          <w:sz w:val="21"/>
          <w:szCs w:val="21"/>
        </w:rPr>
      </w:pPr>
    </w:p>
    <w:p w14:paraId="0B732CE0" w14:textId="4B50FE11" w:rsidR="00BF681F" w:rsidRPr="000A7CF7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0A7CF7">
        <w:rPr>
          <w:rFonts w:eastAsia="FangSong"/>
          <w:sz w:val="21"/>
          <w:szCs w:val="21"/>
        </w:rPr>
        <w:t>Executed this</w:t>
      </w:r>
      <w:bookmarkStart w:id="10" w:name="_Hlk8224470"/>
      <w:bookmarkStart w:id="11" w:name="_Hlk26432510"/>
      <w:r w:rsidR="00580ADD" w:rsidRPr="000A7CF7">
        <w:rPr>
          <w:rFonts w:eastAsia="FangSong"/>
          <w:sz w:val="21"/>
          <w:szCs w:val="21"/>
        </w:rPr>
        <w:t xml:space="preserve"> </w:t>
      </w:r>
      <w:r w:rsidR="00F92FCB" w:rsidRPr="000A7CF7">
        <w:rPr>
          <w:rFonts w:eastAsia="FangSong"/>
          <w:b/>
          <w:bCs/>
          <w:sz w:val="21"/>
          <w:szCs w:val="21"/>
        </w:rPr>
        <w:t>9</w:t>
      </w:r>
      <w:r w:rsidR="008630A1" w:rsidRPr="000A7CF7">
        <w:rPr>
          <w:rFonts w:eastAsia="FangSong"/>
          <w:b/>
          <w:bCs/>
          <w:sz w:val="21"/>
          <w:szCs w:val="21"/>
        </w:rPr>
        <w:t>th</w:t>
      </w:r>
      <w:r w:rsidRPr="000A7CF7">
        <w:rPr>
          <w:rFonts w:eastAsia="FangSong"/>
          <w:b/>
          <w:sz w:val="21"/>
          <w:szCs w:val="21"/>
        </w:rPr>
        <w:t xml:space="preserve"> day of </w:t>
      </w:r>
      <w:bookmarkEnd w:id="10"/>
      <w:bookmarkEnd w:id="11"/>
      <w:r w:rsidR="000A7CF7" w:rsidRPr="000A7CF7">
        <w:rPr>
          <w:rFonts w:eastAsia="FangSong"/>
          <w:b/>
          <w:sz w:val="21"/>
          <w:szCs w:val="21"/>
        </w:rPr>
        <w:t>August</w:t>
      </w:r>
      <w:r w:rsidR="00B60BD9" w:rsidRPr="000A7CF7">
        <w:rPr>
          <w:rFonts w:eastAsia="FangSong"/>
          <w:b/>
          <w:sz w:val="21"/>
          <w:szCs w:val="21"/>
        </w:rPr>
        <w:t>,</w:t>
      </w:r>
      <w:r w:rsidR="00775C6F" w:rsidRPr="000A7CF7">
        <w:rPr>
          <w:rFonts w:eastAsia="FangSong"/>
          <w:b/>
          <w:sz w:val="21"/>
          <w:szCs w:val="21"/>
        </w:rPr>
        <w:t xml:space="preserve"> 202</w:t>
      </w:r>
      <w:r w:rsidR="00C36A64" w:rsidRPr="000A7CF7">
        <w:rPr>
          <w:rFonts w:eastAsia="FangSong"/>
          <w:b/>
          <w:sz w:val="21"/>
          <w:szCs w:val="21"/>
        </w:rPr>
        <w:t>4</w:t>
      </w:r>
      <w:r w:rsidRPr="000A7CF7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0A7CF7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7E2A3C91" w14:textId="77777777" w:rsidR="00EA1683" w:rsidRPr="000A7CF7" w:rsidRDefault="00BF681F" w:rsidP="00872E7C">
      <w:pPr>
        <w:jc w:val="both"/>
        <w:rPr>
          <w:rFonts w:eastAsia="FangSong"/>
          <w:sz w:val="21"/>
          <w:szCs w:val="21"/>
        </w:rPr>
      </w:pPr>
      <w:r w:rsidRPr="000A7CF7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57CFFBA9" w:rsidR="00092C0B" w:rsidRPr="000A7CF7" w:rsidRDefault="00BF681F" w:rsidP="00872E7C">
      <w:pPr>
        <w:jc w:val="both"/>
        <w:rPr>
          <w:rFonts w:eastAsia="FangSong"/>
          <w:sz w:val="21"/>
          <w:szCs w:val="21"/>
        </w:rPr>
      </w:pPr>
      <w:r w:rsidRPr="000A7CF7">
        <w:rPr>
          <w:rFonts w:eastAsia="FangSong"/>
          <w:sz w:val="21"/>
          <w:szCs w:val="21"/>
        </w:rPr>
        <w:t xml:space="preserve">West and South Entrance doors of the Courthouse on this the </w:t>
      </w:r>
      <w:r w:rsidR="00F92FCB" w:rsidRPr="000A7CF7">
        <w:rPr>
          <w:rFonts w:eastAsia="FangSong"/>
          <w:b/>
          <w:bCs/>
          <w:sz w:val="21"/>
          <w:szCs w:val="21"/>
        </w:rPr>
        <w:t>9</w:t>
      </w:r>
      <w:r w:rsidR="008630A1" w:rsidRPr="000A7CF7">
        <w:rPr>
          <w:rFonts w:eastAsia="FangSong"/>
          <w:b/>
          <w:bCs/>
          <w:sz w:val="21"/>
          <w:szCs w:val="21"/>
        </w:rPr>
        <w:t>th</w:t>
      </w:r>
      <w:r w:rsidR="00956A07" w:rsidRPr="000A7CF7">
        <w:rPr>
          <w:rFonts w:eastAsia="FangSong"/>
          <w:b/>
          <w:sz w:val="21"/>
          <w:szCs w:val="21"/>
        </w:rPr>
        <w:t xml:space="preserve"> </w:t>
      </w:r>
      <w:r w:rsidR="00B60BD9" w:rsidRPr="000A7CF7">
        <w:rPr>
          <w:rFonts w:eastAsia="FangSong"/>
          <w:b/>
          <w:sz w:val="21"/>
          <w:szCs w:val="21"/>
        </w:rPr>
        <w:t>day of</w:t>
      </w:r>
      <w:r w:rsidR="002F1ED9" w:rsidRPr="000A7CF7">
        <w:rPr>
          <w:rFonts w:eastAsia="FangSong"/>
          <w:b/>
          <w:sz w:val="21"/>
          <w:szCs w:val="21"/>
        </w:rPr>
        <w:t xml:space="preserve"> </w:t>
      </w:r>
      <w:r w:rsidR="000A7CF7" w:rsidRPr="000A7CF7">
        <w:rPr>
          <w:rFonts w:eastAsia="FangSong"/>
          <w:b/>
          <w:sz w:val="21"/>
          <w:szCs w:val="21"/>
        </w:rPr>
        <w:t>August</w:t>
      </w:r>
      <w:r w:rsidR="00775C6F" w:rsidRPr="000A7CF7">
        <w:rPr>
          <w:rFonts w:eastAsia="FangSong"/>
          <w:b/>
          <w:sz w:val="21"/>
          <w:szCs w:val="21"/>
        </w:rPr>
        <w:t>, 202</w:t>
      </w:r>
      <w:r w:rsidR="00C36A64" w:rsidRPr="000A7CF7">
        <w:rPr>
          <w:rFonts w:eastAsia="FangSong"/>
          <w:b/>
          <w:sz w:val="21"/>
          <w:szCs w:val="21"/>
        </w:rPr>
        <w:t>4</w:t>
      </w:r>
      <w:r w:rsidRPr="000A7CF7">
        <w:rPr>
          <w:rFonts w:eastAsia="FangSong"/>
          <w:b/>
          <w:sz w:val="21"/>
          <w:szCs w:val="21"/>
        </w:rPr>
        <w:t>.</w:t>
      </w:r>
      <w:r w:rsidRPr="000A7CF7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0A7CF7" w:rsidRDefault="00703028" w:rsidP="00F51BC3">
      <w:pPr>
        <w:jc w:val="both"/>
        <w:rPr>
          <w:sz w:val="21"/>
          <w:szCs w:val="21"/>
        </w:rPr>
      </w:pPr>
    </w:p>
    <w:p w14:paraId="28A20807" w14:textId="0B770ED9" w:rsidR="001C245B" w:rsidRPr="00EC528D" w:rsidRDefault="001C245B" w:rsidP="00F51BC3">
      <w:pPr>
        <w:jc w:val="both"/>
        <w:rPr>
          <w:sz w:val="21"/>
          <w:szCs w:val="21"/>
        </w:rPr>
      </w:pPr>
      <w:r w:rsidRPr="000A7CF7">
        <w:rPr>
          <w:sz w:val="21"/>
          <w:szCs w:val="21"/>
        </w:rPr>
        <w:t>Brenda McKanna</w:t>
      </w:r>
      <w:r w:rsidRPr="00EC528D">
        <w:rPr>
          <w:sz w:val="21"/>
          <w:szCs w:val="21"/>
        </w:rPr>
        <w:t xml:space="preserve">   </w:t>
      </w:r>
    </w:p>
    <w:p w14:paraId="296A56EA" w14:textId="77777777" w:rsidR="00DB2A0E" w:rsidRPr="00EC528D" w:rsidRDefault="00DB2A0E" w:rsidP="00F51BC3">
      <w:pPr>
        <w:jc w:val="both"/>
        <w:rPr>
          <w:sz w:val="21"/>
          <w:szCs w:val="21"/>
        </w:rPr>
      </w:pPr>
    </w:p>
    <w:p w14:paraId="2BBFE46E" w14:textId="77777777" w:rsidR="00861E34" w:rsidRPr="00EC528D" w:rsidRDefault="00861E34" w:rsidP="00F51BC3">
      <w:pPr>
        <w:jc w:val="both"/>
        <w:rPr>
          <w:sz w:val="21"/>
          <w:szCs w:val="21"/>
        </w:rPr>
      </w:pPr>
    </w:p>
    <w:p w14:paraId="497A44F1" w14:textId="21780825" w:rsidR="009E06B3" w:rsidRPr="00EC528D" w:rsidRDefault="00BF681F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____________________________</w:t>
      </w:r>
      <w:r w:rsidR="00EE1ABB" w:rsidRPr="00EC528D">
        <w:rPr>
          <w:sz w:val="21"/>
          <w:szCs w:val="21"/>
        </w:rPr>
        <w:tab/>
      </w:r>
      <w:r w:rsidR="0053155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____________________________</w:t>
      </w:r>
    </w:p>
    <w:p w14:paraId="379C390B" w14:textId="7A877E99" w:rsidR="00BA56F5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Deputy</w:t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0F4F08" w:rsidRPr="00EC528D">
        <w:rPr>
          <w:sz w:val="21"/>
          <w:szCs w:val="21"/>
        </w:rPr>
        <w:tab/>
      </w:r>
      <w:r w:rsidR="002F12C0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Rowdy Rhoades, County Judge</w:t>
      </w:r>
    </w:p>
    <w:sectPr w:rsidR="00BA56F5" w:rsidRPr="00EC528D" w:rsidSect="00FD1C28">
      <w:pgSz w:w="12240" w:h="15840" w:code="1"/>
      <w:pgMar w:top="99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57C1" w14:textId="77777777" w:rsidR="000438E1" w:rsidRDefault="000438E1" w:rsidP="00531556">
      <w:r>
        <w:separator/>
      </w:r>
    </w:p>
  </w:endnote>
  <w:endnote w:type="continuationSeparator" w:id="0">
    <w:p w14:paraId="2C4A9E73" w14:textId="77777777" w:rsidR="000438E1" w:rsidRDefault="000438E1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5947" w14:textId="77777777" w:rsidR="000438E1" w:rsidRDefault="000438E1" w:rsidP="00531556">
      <w:r>
        <w:separator/>
      </w:r>
    </w:p>
  </w:footnote>
  <w:footnote w:type="continuationSeparator" w:id="0">
    <w:p w14:paraId="2DEF032C" w14:textId="77777777" w:rsidR="000438E1" w:rsidRDefault="000438E1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5D"/>
    <w:multiLevelType w:val="hybridMultilevel"/>
    <w:tmpl w:val="9C9EE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DB5635C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CDA6637"/>
    <w:multiLevelType w:val="hybridMultilevel"/>
    <w:tmpl w:val="26E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75F5"/>
    <w:multiLevelType w:val="hybridMultilevel"/>
    <w:tmpl w:val="0EBA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16F48"/>
    <w:multiLevelType w:val="hybridMultilevel"/>
    <w:tmpl w:val="1D7A3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D28"/>
    <w:multiLevelType w:val="hybridMultilevel"/>
    <w:tmpl w:val="9B7E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10"/>
  </w:num>
  <w:num w:numId="3" w16cid:durableId="152531939">
    <w:abstractNumId w:val="14"/>
  </w:num>
  <w:num w:numId="4" w16cid:durableId="1005673176">
    <w:abstractNumId w:val="13"/>
  </w:num>
  <w:num w:numId="5" w16cid:durableId="741100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12"/>
  </w:num>
  <w:num w:numId="7" w16cid:durableId="780883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4"/>
  </w:num>
  <w:num w:numId="9" w16cid:durableId="2100561829">
    <w:abstractNumId w:val="9"/>
  </w:num>
  <w:num w:numId="10" w16cid:durableId="217865626">
    <w:abstractNumId w:val="15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19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56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2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52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3AA0"/>
    <w:rsid w:val="000140F4"/>
    <w:rsid w:val="00016BC0"/>
    <w:rsid w:val="00017715"/>
    <w:rsid w:val="00017E15"/>
    <w:rsid w:val="000201E2"/>
    <w:rsid w:val="00022937"/>
    <w:rsid w:val="00023502"/>
    <w:rsid w:val="000261A7"/>
    <w:rsid w:val="00026E88"/>
    <w:rsid w:val="00034FBC"/>
    <w:rsid w:val="00037268"/>
    <w:rsid w:val="0004144D"/>
    <w:rsid w:val="00042EF9"/>
    <w:rsid w:val="000438E1"/>
    <w:rsid w:val="00045026"/>
    <w:rsid w:val="00050EF8"/>
    <w:rsid w:val="0005347A"/>
    <w:rsid w:val="000537B8"/>
    <w:rsid w:val="00056B64"/>
    <w:rsid w:val="00057761"/>
    <w:rsid w:val="00057F2B"/>
    <w:rsid w:val="00061F33"/>
    <w:rsid w:val="0006451E"/>
    <w:rsid w:val="00064B5C"/>
    <w:rsid w:val="00066F20"/>
    <w:rsid w:val="00073B2A"/>
    <w:rsid w:val="00075A3D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A7CF7"/>
    <w:rsid w:val="000B0027"/>
    <w:rsid w:val="000B182A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3489"/>
    <w:rsid w:val="000D4EDF"/>
    <w:rsid w:val="000E3665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0C18"/>
    <w:rsid w:val="001019CD"/>
    <w:rsid w:val="00102A32"/>
    <w:rsid w:val="00103169"/>
    <w:rsid w:val="0011007F"/>
    <w:rsid w:val="00111B9E"/>
    <w:rsid w:val="00112C15"/>
    <w:rsid w:val="0011725A"/>
    <w:rsid w:val="00117DC4"/>
    <w:rsid w:val="00120941"/>
    <w:rsid w:val="00120B26"/>
    <w:rsid w:val="00121C0A"/>
    <w:rsid w:val="00126E48"/>
    <w:rsid w:val="001314A1"/>
    <w:rsid w:val="001320AC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5534F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2C4B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247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0B2C"/>
    <w:rsid w:val="002635AE"/>
    <w:rsid w:val="00263FA5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4652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1D8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2DD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0DEE"/>
    <w:rsid w:val="0034186B"/>
    <w:rsid w:val="003421D3"/>
    <w:rsid w:val="00344426"/>
    <w:rsid w:val="0034745F"/>
    <w:rsid w:val="00347988"/>
    <w:rsid w:val="00347FF9"/>
    <w:rsid w:val="003504F1"/>
    <w:rsid w:val="00352251"/>
    <w:rsid w:val="00352578"/>
    <w:rsid w:val="003551CA"/>
    <w:rsid w:val="00363B36"/>
    <w:rsid w:val="00363D7F"/>
    <w:rsid w:val="003659A7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505"/>
    <w:rsid w:val="003A579F"/>
    <w:rsid w:val="003A6085"/>
    <w:rsid w:val="003B094F"/>
    <w:rsid w:val="003B367B"/>
    <w:rsid w:val="003B3B9F"/>
    <w:rsid w:val="003B6C7C"/>
    <w:rsid w:val="003C07A6"/>
    <w:rsid w:val="003C21D1"/>
    <w:rsid w:val="003D080C"/>
    <w:rsid w:val="003D1ED6"/>
    <w:rsid w:val="003D523D"/>
    <w:rsid w:val="003D6C00"/>
    <w:rsid w:val="003D7828"/>
    <w:rsid w:val="003E0B93"/>
    <w:rsid w:val="003E308A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566C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481"/>
    <w:rsid w:val="00421514"/>
    <w:rsid w:val="00421642"/>
    <w:rsid w:val="0043192C"/>
    <w:rsid w:val="00433FA2"/>
    <w:rsid w:val="00435CB4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246A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E3891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696"/>
    <w:rsid w:val="00527AC0"/>
    <w:rsid w:val="00530D36"/>
    <w:rsid w:val="00531556"/>
    <w:rsid w:val="0053376E"/>
    <w:rsid w:val="00534C4A"/>
    <w:rsid w:val="00535C3E"/>
    <w:rsid w:val="00535D8D"/>
    <w:rsid w:val="00536E4E"/>
    <w:rsid w:val="00541590"/>
    <w:rsid w:val="005453A2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042A"/>
    <w:rsid w:val="00591A1B"/>
    <w:rsid w:val="0059389E"/>
    <w:rsid w:val="0059491C"/>
    <w:rsid w:val="00594B64"/>
    <w:rsid w:val="0059672A"/>
    <w:rsid w:val="00597052"/>
    <w:rsid w:val="00597DDB"/>
    <w:rsid w:val="005A135D"/>
    <w:rsid w:val="005A2F60"/>
    <w:rsid w:val="005A6110"/>
    <w:rsid w:val="005A6325"/>
    <w:rsid w:val="005B3988"/>
    <w:rsid w:val="005B53A3"/>
    <w:rsid w:val="005B5F47"/>
    <w:rsid w:val="005C0E03"/>
    <w:rsid w:val="005C147B"/>
    <w:rsid w:val="005C569D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C61"/>
    <w:rsid w:val="00601C6D"/>
    <w:rsid w:val="00602B17"/>
    <w:rsid w:val="0060625C"/>
    <w:rsid w:val="00606CBA"/>
    <w:rsid w:val="00614EA0"/>
    <w:rsid w:val="006156C2"/>
    <w:rsid w:val="00616403"/>
    <w:rsid w:val="00617E70"/>
    <w:rsid w:val="006203FC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14CD"/>
    <w:rsid w:val="00645FF6"/>
    <w:rsid w:val="00646CAA"/>
    <w:rsid w:val="00650400"/>
    <w:rsid w:val="006510B7"/>
    <w:rsid w:val="00651B12"/>
    <w:rsid w:val="00653AA1"/>
    <w:rsid w:val="00654B0A"/>
    <w:rsid w:val="006600E3"/>
    <w:rsid w:val="00662685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42A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00C"/>
    <w:rsid w:val="007106EF"/>
    <w:rsid w:val="00714D3E"/>
    <w:rsid w:val="0071536E"/>
    <w:rsid w:val="00715B18"/>
    <w:rsid w:val="00721951"/>
    <w:rsid w:val="00722427"/>
    <w:rsid w:val="00722585"/>
    <w:rsid w:val="0072264E"/>
    <w:rsid w:val="007234F3"/>
    <w:rsid w:val="00723DE7"/>
    <w:rsid w:val="00725599"/>
    <w:rsid w:val="0073213B"/>
    <w:rsid w:val="00732B31"/>
    <w:rsid w:val="007353EF"/>
    <w:rsid w:val="0073601A"/>
    <w:rsid w:val="00737F03"/>
    <w:rsid w:val="00742FA0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0CE7"/>
    <w:rsid w:val="007742A2"/>
    <w:rsid w:val="00775C6F"/>
    <w:rsid w:val="00777F85"/>
    <w:rsid w:val="00780986"/>
    <w:rsid w:val="007826C8"/>
    <w:rsid w:val="00785090"/>
    <w:rsid w:val="007867E8"/>
    <w:rsid w:val="0078685B"/>
    <w:rsid w:val="007905E5"/>
    <w:rsid w:val="0079174A"/>
    <w:rsid w:val="007939A7"/>
    <w:rsid w:val="0079467F"/>
    <w:rsid w:val="00795ECD"/>
    <w:rsid w:val="007A3821"/>
    <w:rsid w:val="007A40B9"/>
    <w:rsid w:val="007A7476"/>
    <w:rsid w:val="007B3168"/>
    <w:rsid w:val="007B3D58"/>
    <w:rsid w:val="007B5775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136A"/>
    <w:rsid w:val="007F1DF9"/>
    <w:rsid w:val="007F20B7"/>
    <w:rsid w:val="007F4060"/>
    <w:rsid w:val="007F46C3"/>
    <w:rsid w:val="007F5124"/>
    <w:rsid w:val="008045E2"/>
    <w:rsid w:val="008077BA"/>
    <w:rsid w:val="00810861"/>
    <w:rsid w:val="00811B8F"/>
    <w:rsid w:val="00815A49"/>
    <w:rsid w:val="00815E23"/>
    <w:rsid w:val="00820392"/>
    <w:rsid w:val="00821458"/>
    <w:rsid w:val="00825E36"/>
    <w:rsid w:val="008262A7"/>
    <w:rsid w:val="0082731E"/>
    <w:rsid w:val="00831F20"/>
    <w:rsid w:val="008328B4"/>
    <w:rsid w:val="0083390C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30A1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6CF0"/>
    <w:rsid w:val="0088729F"/>
    <w:rsid w:val="0088771C"/>
    <w:rsid w:val="008919D2"/>
    <w:rsid w:val="00891CF8"/>
    <w:rsid w:val="0089306A"/>
    <w:rsid w:val="008936A6"/>
    <w:rsid w:val="00893EAB"/>
    <w:rsid w:val="00894DAF"/>
    <w:rsid w:val="008A452A"/>
    <w:rsid w:val="008A5AE9"/>
    <w:rsid w:val="008A5C36"/>
    <w:rsid w:val="008A682E"/>
    <w:rsid w:val="008B0C37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D673E"/>
    <w:rsid w:val="008F14D8"/>
    <w:rsid w:val="008F16EE"/>
    <w:rsid w:val="008F1FA9"/>
    <w:rsid w:val="008F24F1"/>
    <w:rsid w:val="00902BCC"/>
    <w:rsid w:val="00906E0B"/>
    <w:rsid w:val="00907656"/>
    <w:rsid w:val="00907F7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4690E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3719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525F"/>
    <w:rsid w:val="009A6030"/>
    <w:rsid w:val="009A7AB9"/>
    <w:rsid w:val="009B4B9F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3D7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364C9"/>
    <w:rsid w:val="00A44421"/>
    <w:rsid w:val="00A45FA2"/>
    <w:rsid w:val="00A46888"/>
    <w:rsid w:val="00A50005"/>
    <w:rsid w:val="00A50DCA"/>
    <w:rsid w:val="00A609BE"/>
    <w:rsid w:val="00A62AA7"/>
    <w:rsid w:val="00A64651"/>
    <w:rsid w:val="00A7498F"/>
    <w:rsid w:val="00A74C25"/>
    <w:rsid w:val="00A752CA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502D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537D"/>
    <w:rsid w:val="00B177A2"/>
    <w:rsid w:val="00B17FAE"/>
    <w:rsid w:val="00B2187E"/>
    <w:rsid w:val="00B22D81"/>
    <w:rsid w:val="00B27E87"/>
    <w:rsid w:val="00B303D2"/>
    <w:rsid w:val="00B3185D"/>
    <w:rsid w:val="00B32318"/>
    <w:rsid w:val="00B33B6A"/>
    <w:rsid w:val="00B34D71"/>
    <w:rsid w:val="00B35395"/>
    <w:rsid w:val="00B37ECC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58C1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341"/>
    <w:rsid w:val="00C42C3A"/>
    <w:rsid w:val="00C52C13"/>
    <w:rsid w:val="00C52C6B"/>
    <w:rsid w:val="00C53D04"/>
    <w:rsid w:val="00C54666"/>
    <w:rsid w:val="00C55913"/>
    <w:rsid w:val="00C56A10"/>
    <w:rsid w:val="00C601DC"/>
    <w:rsid w:val="00C6219B"/>
    <w:rsid w:val="00C63642"/>
    <w:rsid w:val="00C66749"/>
    <w:rsid w:val="00C70A55"/>
    <w:rsid w:val="00C747F2"/>
    <w:rsid w:val="00C8007C"/>
    <w:rsid w:val="00C83E41"/>
    <w:rsid w:val="00C85389"/>
    <w:rsid w:val="00C86424"/>
    <w:rsid w:val="00C9046E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745"/>
    <w:rsid w:val="00CB1EFA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D7A5F"/>
    <w:rsid w:val="00CE0941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006"/>
    <w:rsid w:val="00D20A61"/>
    <w:rsid w:val="00D36FCE"/>
    <w:rsid w:val="00D40581"/>
    <w:rsid w:val="00D415B0"/>
    <w:rsid w:val="00D45778"/>
    <w:rsid w:val="00D45C5C"/>
    <w:rsid w:val="00D47DBA"/>
    <w:rsid w:val="00D47DC6"/>
    <w:rsid w:val="00D551BA"/>
    <w:rsid w:val="00D55C42"/>
    <w:rsid w:val="00D55DB6"/>
    <w:rsid w:val="00D5651F"/>
    <w:rsid w:val="00D60D46"/>
    <w:rsid w:val="00D6367E"/>
    <w:rsid w:val="00D65596"/>
    <w:rsid w:val="00D66676"/>
    <w:rsid w:val="00D6696D"/>
    <w:rsid w:val="00D75CD6"/>
    <w:rsid w:val="00D77CF6"/>
    <w:rsid w:val="00D80621"/>
    <w:rsid w:val="00D855EC"/>
    <w:rsid w:val="00D86A26"/>
    <w:rsid w:val="00D87345"/>
    <w:rsid w:val="00D879E5"/>
    <w:rsid w:val="00D9102B"/>
    <w:rsid w:val="00D932F2"/>
    <w:rsid w:val="00D962B0"/>
    <w:rsid w:val="00D96FFA"/>
    <w:rsid w:val="00D97EA2"/>
    <w:rsid w:val="00DA3DE9"/>
    <w:rsid w:val="00DA7E64"/>
    <w:rsid w:val="00DB2A0E"/>
    <w:rsid w:val="00DB7CAE"/>
    <w:rsid w:val="00DC1450"/>
    <w:rsid w:val="00DC16DA"/>
    <w:rsid w:val="00DC32B6"/>
    <w:rsid w:val="00DC6758"/>
    <w:rsid w:val="00DC6963"/>
    <w:rsid w:val="00DD17B5"/>
    <w:rsid w:val="00DD2722"/>
    <w:rsid w:val="00DD7CED"/>
    <w:rsid w:val="00DE212B"/>
    <w:rsid w:val="00DE4CAE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BF3"/>
    <w:rsid w:val="00E36C5A"/>
    <w:rsid w:val="00E403FB"/>
    <w:rsid w:val="00E43A4D"/>
    <w:rsid w:val="00E447EB"/>
    <w:rsid w:val="00E44FE7"/>
    <w:rsid w:val="00E5030D"/>
    <w:rsid w:val="00E50EFF"/>
    <w:rsid w:val="00E52B36"/>
    <w:rsid w:val="00E55F03"/>
    <w:rsid w:val="00E57E95"/>
    <w:rsid w:val="00E62A93"/>
    <w:rsid w:val="00E63A82"/>
    <w:rsid w:val="00E65F63"/>
    <w:rsid w:val="00E6735E"/>
    <w:rsid w:val="00E73FD0"/>
    <w:rsid w:val="00E74754"/>
    <w:rsid w:val="00E76CE7"/>
    <w:rsid w:val="00E776DC"/>
    <w:rsid w:val="00E80BA0"/>
    <w:rsid w:val="00E83055"/>
    <w:rsid w:val="00E86BEC"/>
    <w:rsid w:val="00E8712B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28D"/>
    <w:rsid w:val="00EC5B17"/>
    <w:rsid w:val="00ED0CAB"/>
    <w:rsid w:val="00ED122E"/>
    <w:rsid w:val="00ED1F44"/>
    <w:rsid w:val="00ED2C02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EF68BA"/>
    <w:rsid w:val="00F00389"/>
    <w:rsid w:val="00F00C7C"/>
    <w:rsid w:val="00F01DD9"/>
    <w:rsid w:val="00F02070"/>
    <w:rsid w:val="00F0243E"/>
    <w:rsid w:val="00F02993"/>
    <w:rsid w:val="00F04163"/>
    <w:rsid w:val="00F06C36"/>
    <w:rsid w:val="00F124E8"/>
    <w:rsid w:val="00F12F70"/>
    <w:rsid w:val="00F16D3D"/>
    <w:rsid w:val="00F21123"/>
    <w:rsid w:val="00F21E97"/>
    <w:rsid w:val="00F255FC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26D9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270D"/>
    <w:rsid w:val="00F92FCB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1C28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A412-F5CF-445E-BE37-AFCA4C1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761</cp:revision>
  <cp:lastPrinted>2024-07-19T13:37:00Z</cp:lastPrinted>
  <dcterms:created xsi:type="dcterms:W3CDTF">2020-07-24T18:53:00Z</dcterms:created>
  <dcterms:modified xsi:type="dcterms:W3CDTF">2024-08-08T14:31:00Z</dcterms:modified>
</cp:coreProperties>
</file>