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462B" w14:textId="77777777" w:rsidR="00B85134" w:rsidRDefault="00106CC3">
      <w:pPr>
        <w:spacing w:line="614" w:lineRule="exact"/>
        <w:ind w:left="682" w:right="505"/>
        <w:jc w:val="center"/>
        <w:rPr>
          <w:b/>
          <w:sz w:val="52"/>
        </w:rPr>
      </w:pPr>
      <w:r>
        <w:rPr>
          <w:b/>
          <w:sz w:val="52"/>
          <w:u w:val="thick"/>
        </w:rPr>
        <w:t>Official Public Records Filing Requirements</w:t>
      </w:r>
    </w:p>
    <w:p w14:paraId="1D34AEAC" w14:textId="24D01A4D" w:rsidR="00B85134" w:rsidRDefault="00106CC3">
      <w:pPr>
        <w:spacing w:before="294" w:line="276" w:lineRule="auto"/>
        <w:ind w:left="687" w:right="505"/>
        <w:jc w:val="center"/>
        <w:rPr>
          <w:sz w:val="44"/>
        </w:rPr>
      </w:pPr>
      <w:r>
        <w:rPr>
          <w:sz w:val="44"/>
        </w:rPr>
        <w:t xml:space="preserve">By law, all instruments to be filed in the Official Public Records of </w:t>
      </w:r>
      <w:r w:rsidR="00DA240D">
        <w:rPr>
          <w:sz w:val="44"/>
        </w:rPr>
        <w:t>Moore</w:t>
      </w:r>
      <w:r>
        <w:rPr>
          <w:sz w:val="44"/>
        </w:rPr>
        <w:t xml:space="preserve"> County, Texas:</w:t>
      </w:r>
    </w:p>
    <w:p w14:paraId="091DC82A" w14:textId="77777777" w:rsidR="00B85134" w:rsidRDefault="00106CC3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  <w:spacing w:before="204"/>
        <w:ind w:hanging="361"/>
      </w:pPr>
      <w:r>
        <w:t>MUST HAVE ORIGINAL</w:t>
      </w:r>
      <w:r>
        <w:rPr>
          <w:spacing w:val="-3"/>
        </w:rPr>
        <w:t xml:space="preserve"> </w:t>
      </w:r>
      <w:r>
        <w:t>SIGNATURES</w:t>
      </w:r>
    </w:p>
    <w:p w14:paraId="5694B844" w14:textId="77777777" w:rsidR="00B85134" w:rsidRDefault="00106CC3">
      <w:pPr>
        <w:spacing w:before="63"/>
        <w:ind w:left="1180"/>
        <w:rPr>
          <w:sz w:val="28"/>
        </w:rPr>
      </w:pPr>
      <w:r>
        <w:rPr>
          <w:sz w:val="28"/>
        </w:rPr>
        <w:t>Texas Property Code Sec. 12.0011 (b)</w:t>
      </w:r>
    </w:p>
    <w:p w14:paraId="226DEDB5" w14:textId="77777777" w:rsidR="00B85134" w:rsidRDefault="00B85134">
      <w:pPr>
        <w:pStyle w:val="BodyText"/>
        <w:spacing w:before="1"/>
        <w:rPr>
          <w:sz w:val="41"/>
        </w:rPr>
      </w:pPr>
    </w:p>
    <w:p w14:paraId="6E450CE5" w14:textId="77777777" w:rsidR="00B85134" w:rsidRDefault="00106CC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b/>
          <w:sz w:val="36"/>
        </w:rPr>
      </w:pPr>
      <w:r>
        <w:rPr>
          <w:b/>
          <w:sz w:val="36"/>
        </w:rPr>
        <w:t>MUST BE PROPERLY ACKNOWLEDGED/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NOTARIZED</w:t>
      </w:r>
    </w:p>
    <w:p w14:paraId="6A0CACB8" w14:textId="77777777" w:rsidR="00B85134" w:rsidRDefault="00106CC3">
      <w:pPr>
        <w:spacing w:before="67"/>
        <w:ind w:left="1180"/>
        <w:rPr>
          <w:sz w:val="28"/>
        </w:rPr>
      </w:pPr>
      <w:r>
        <w:rPr>
          <w:sz w:val="28"/>
        </w:rPr>
        <w:t xml:space="preserve">Civ. </w:t>
      </w:r>
      <w:proofErr w:type="spellStart"/>
      <w:r>
        <w:rPr>
          <w:sz w:val="28"/>
        </w:rPr>
        <w:t>Prac</w:t>
      </w:r>
      <w:proofErr w:type="spellEnd"/>
      <w:r>
        <w:rPr>
          <w:sz w:val="28"/>
        </w:rPr>
        <w:t>. &amp; Rem. Code Sec. 121.004-121.011</w:t>
      </w:r>
    </w:p>
    <w:p w14:paraId="034AEEAE" w14:textId="77777777" w:rsidR="00B85134" w:rsidRDefault="00B85134">
      <w:pPr>
        <w:pStyle w:val="BodyText"/>
        <w:rPr>
          <w:sz w:val="28"/>
        </w:rPr>
      </w:pPr>
    </w:p>
    <w:p w14:paraId="6CB348E6" w14:textId="77777777" w:rsidR="00B85134" w:rsidRDefault="00106CC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15"/>
        <w:ind w:hanging="361"/>
        <w:rPr>
          <w:b/>
          <w:sz w:val="36"/>
        </w:rPr>
      </w:pPr>
      <w:r>
        <w:rPr>
          <w:b/>
          <w:sz w:val="36"/>
        </w:rPr>
        <w:t>MUST HAVE A CLEARLY IDENTIFYING HEADING OF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DOCUMENT</w:t>
      </w:r>
    </w:p>
    <w:p w14:paraId="35008888" w14:textId="77777777" w:rsidR="00B85134" w:rsidRDefault="00106CC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67"/>
        <w:ind w:hanging="361"/>
        <w:rPr>
          <w:b/>
          <w:sz w:val="36"/>
        </w:rPr>
      </w:pPr>
      <w:r>
        <w:rPr>
          <w:b/>
          <w:sz w:val="36"/>
        </w:rPr>
        <w:t>MUST BE TYPED OR WRITTEN IN AT LEAST 8 PT.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FONT</w:t>
      </w:r>
    </w:p>
    <w:p w14:paraId="7082A63D" w14:textId="77777777" w:rsidR="00B85134" w:rsidRDefault="00106CC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64"/>
        <w:ind w:hanging="361"/>
        <w:rPr>
          <w:b/>
          <w:sz w:val="36"/>
        </w:rPr>
      </w:pPr>
      <w:r>
        <w:rPr>
          <w:b/>
          <w:sz w:val="36"/>
        </w:rPr>
        <w:t>MUST BE ON PAPER NO LARGER THAN 8.5 in. X 14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in.</w:t>
      </w:r>
    </w:p>
    <w:p w14:paraId="5F307462" w14:textId="77777777" w:rsidR="00B85134" w:rsidRDefault="00106CC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67" w:line="276" w:lineRule="auto"/>
        <w:ind w:right="504"/>
        <w:rPr>
          <w:b/>
          <w:sz w:val="36"/>
        </w:rPr>
      </w:pPr>
      <w:r>
        <w:rPr>
          <w:b/>
          <w:sz w:val="36"/>
        </w:rPr>
        <w:t>MUST HAVE THE GRANTOR’S NAME PRINTED</w:t>
      </w:r>
      <w:r>
        <w:rPr>
          <w:b/>
          <w:spacing w:val="-29"/>
          <w:sz w:val="36"/>
        </w:rPr>
        <w:t xml:space="preserve"> </w:t>
      </w:r>
      <w:r>
        <w:rPr>
          <w:b/>
          <w:sz w:val="36"/>
        </w:rPr>
        <w:t>LEGIBLY/TYPED UNDER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SIGNATURE</w:t>
      </w:r>
    </w:p>
    <w:p w14:paraId="60EDC81D" w14:textId="77777777" w:rsidR="00B85134" w:rsidRDefault="00106CC3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5702"/>
        </w:tabs>
        <w:spacing w:line="276" w:lineRule="auto"/>
        <w:ind w:right="110"/>
        <w:rPr>
          <w:sz w:val="28"/>
        </w:rPr>
      </w:pPr>
      <w:r>
        <w:rPr>
          <w:b/>
          <w:sz w:val="36"/>
        </w:rPr>
        <w:t xml:space="preserve">MUST HAVE GRANTEE’S MAILING ADDRESS ON DOCUMENT </w:t>
      </w:r>
      <w:r>
        <w:rPr>
          <w:i/>
          <w:sz w:val="36"/>
        </w:rPr>
        <w:t>Failure to meet these requirements will results in a fee double</w:t>
      </w:r>
      <w:r>
        <w:rPr>
          <w:i/>
          <w:spacing w:val="-24"/>
          <w:sz w:val="36"/>
        </w:rPr>
        <w:t xml:space="preserve"> </w:t>
      </w:r>
      <w:r>
        <w:rPr>
          <w:i/>
          <w:sz w:val="36"/>
        </w:rPr>
        <w:t>the normal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recording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fee</w:t>
      </w:r>
      <w:r>
        <w:rPr>
          <w:i/>
          <w:sz w:val="36"/>
        </w:rPr>
        <w:tab/>
      </w:r>
      <w:r>
        <w:rPr>
          <w:sz w:val="28"/>
        </w:rPr>
        <w:t>Local Gov’t Code</w:t>
      </w:r>
      <w:r>
        <w:rPr>
          <w:spacing w:val="-6"/>
          <w:sz w:val="28"/>
        </w:rPr>
        <w:t xml:space="preserve"> </w:t>
      </w:r>
      <w:r>
        <w:rPr>
          <w:sz w:val="28"/>
        </w:rPr>
        <w:t>191.007</w:t>
      </w:r>
    </w:p>
    <w:p w14:paraId="1D22EBAF" w14:textId="77777777" w:rsidR="00B85134" w:rsidRDefault="00106CC3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  <w:spacing w:before="200" w:line="276" w:lineRule="auto"/>
        <w:ind w:right="336"/>
      </w:pPr>
      <w:r>
        <w:t>WE REQUEST AT LEAST 1 in. M</w:t>
      </w:r>
      <w:r>
        <w:t>ARGIN OF BLANK SPACE AT TOP OF EACH</w:t>
      </w:r>
      <w:r>
        <w:rPr>
          <w:spacing w:val="-3"/>
        </w:rPr>
        <w:t xml:space="preserve"> </w:t>
      </w:r>
      <w:r>
        <w:t>PAGE</w:t>
      </w:r>
    </w:p>
    <w:p w14:paraId="5FB868AC" w14:textId="77777777" w:rsidR="00B85134" w:rsidRDefault="00106CC3">
      <w:pPr>
        <w:spacing w:before="2"/>
        <w:ind w:left="1180"/>
        <w:rPr>
          <w:sz w:val="28"/>
        </w:rPr>
      </w:pPr>
      <w:r>
        <w:rPr>
          <w:sz w:val="28"/>
        </w:rPr>
        <w:t>Local request for space for electronic stamp</w:t>
      </w:r>
    </w:p>
    <w:p w14:paraId="40946EFE" w14:textId="77777777" w:rsidR="00B85134" w:rsidRDefault="00B85134">
      <w:pPr>
        <w:pStyle w:val="BodyText"/>
        <w:rPr>
          <w:sz w:val="28"/>
        </w:rPr>
      </w:pPr>
    </w:p>
    <w:p w14:paraId="1972DE51" w14:textId="77777777" w:rsidR="00B85134" w:rsidRDefault="00106CC3">
      <w:pPr>
        <w:pStyle w:val="BodyText"/>
        <w:spacing w:before="177"/>
        <w:ind w:left="100" w:right="6945"/>
      </w:pPr>
      <w:r>
        <w:pict w14:anchorId="4A54C0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2pt;margin-top:5.75pt;width:241.7pt;height:115.5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833"/>
                  </w:tblGrid>
                  <w:tr w:rsidR="00B85134" w14:paraId="00C1A385" w14:textId="77777777">
                    <w:trPr>
                      <w:trHeight w:val="1155"/>
                    </w:trPr>
                    <w:tc>
                      <w:tcPr>
                        <w:tcW w:w="4833" w:type="dxa"/>
                      </w:tcPr>
                      <w:p w14:paraId="306A7619" w14:textId="77777777" w:rsidR="00B85134" w:rsidRDefault="00106CC3">
                        <w:pPr>
                          <w:pStyle w:val="TableParagraph"/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Confidential information in real property documents</w:t>
                        </w:r>
                        <w:r>
                          <w:rPr>
                            <w:sz w:val="16"/>
                          </w:rPr>
                          <w:t>. A deed,</w:t>
                        </w:r>
                      </w:p>
                      <w:p w14:paraId="7F41775E" w14:textId="77777777" w:rsidR="00B85134" w:rsidRDefault="00106CC3">
                        <w:pPr>
                          <w:pStyle w:val="TableParagraph"/>
                          <w:ind w:right="2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mortgage, or deed of trust that transfers an interest in real property to or from an individual must include a confidentiality notice. The notice must appear at the top of the first page of the instrument, in 12-point boldfaced type or 12-point uppercase</w:t>
                        </w:r>
                      </w:p>
                      <w:p w14:paraId="0D8D4CA2" w14:textId="77777777" w:rsidR="00B85134" w:rsidRDefault="00106CC3">
                        <w:pPr>
                          <w:pStyle w:val="TableParagraph"/>
                          <w:spacing w:before="1" w:line="189" w:lineRule="exact"/>
                          <w:ind w:left="2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</w:t>
                        </w:r>
                        <w:r>
                          <w:rPr>
                            <w:sz w:val="16"/>
                          </w:rPr>
                          <w:t>etters, and read substantially as follows:</w:t>
                        </w:r>
                      </w:p>
                    </w:tc>
                  </w:tr>
                  <w:tr w:rsidR="00B85134" w14:paraId="06A92269" w14:textId="77777777">
                    <w:trPr>
                      <w:trHeight w:val="1154"/>
                    </w:trPr>
                    <w:tc>
                      <w:tcPr>
                        <w:tcW w:w="4833" w:type="dxa"/>
                      </w:tcPr>
                      <w:p w14:paraId="1FAACF6E" w14:textId="77777777" w:rsidR="00B85134" w:rsidRDefault="00106CC3">
                        <w:pPr>
                          <w:pStyle w:val="TableParagraph"/>
                          <w:spacing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NOTICE OF CONFIDENTIALITY RIGHTS: IF YOU ARE A NATURAL</w:t>
                        </w:r>
                      </w:p>
                      <w:p w14:paraId="76E46595" w14:textId="77777777" w:rsidR="00B85134" w:rsidRDefault="00106CC3">
                        <w:pPr>
                          <w:pStyle w:val="TableParagraph"/>
                          <w:ind w:right="1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PERSON, YOU MAY REMOVE OR STRIKE ANY OR ALL OF THE FOLLOWING INFORMATION FROM THIS INSTRUMENT BEFORE IT IS FILED FOR RECORD IN THE PUBLIC RECORDS: YOUR SOCIAL SECURITY NUMBER OR YOUR DRIVER'S LICENSE</w:t>
                        </w:r>
                      </w:p>
                      <w:p w14:paraId="3319FA6E" w14:textId="77777777" w:rsidR="00B85134" w:rsidRDefault="00106CC3">
                        <w:pPr>
                          <w:pStyle w:val="TableParagraph"/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NUMBER. Sec 11.008 (b)</w:t>
                        </w:r>
                      </w:p>
                    </w:tc>
                  </w:tr>
                </w:tbl>
                <w:p w14:paraId="2199BE75" w14:textId="77777777" w:rsidR="00B85134" w:rsidRDefault="00B8513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 no statute authorizes, requi</w:t>
      </w:r>
      <w:r>
        <w:t>res or permits a document to be filed or recorded, the clerk may not accept such a document. For example, unusual papers such as a "Refusal to Pay Property Taxes," a "Declaration of Person Being a Sovereign," a "Surrender of Social Security Card" and a "De</w:t>
      </w:r>
      <w:r>
        <w:t>claration of Domestic Partnership" are not to be filed or recorded.</w:t>
      </w:r>
    </w:p>
    <w:p w14:paraId="66C78D4F" w14:textId="77777777" w:rsidR="00B85134" w:rsidRDefault="00106CC3">
      <w:pPr>
        <w:pStyle w:val="BodyText"/>
        <w:spacing w:before="1"/>
        <w:ind w:left="100"/>
      </w:pPr>
      <w:r>
        <w:t>Sec 11.008</w:t>
      </w:r>
    </w:p>
    <w:p w14:paraId="1084FF45" w14:textId="77777777" w:rsidR="00B85134" w:rsidRDefault="00B85134">
      <w:pPr>
        <w:pStyle w:val="BodyText"/>
      </w:pPr>
    </w:p>
    <w:p w14:paraId="5941BF4D" w14:textId="77777777" w:rsidR="00B85134" w:rsidRDefault="00106CC3">
      <w:pPr>
        <w:pStyle w:val="BodyText"/>
        <w:spacing w:before="1"/>
        <w:ind w:left="100" w:right="6816"/>
      </w:pPr>
      <w:r>
        <w:t>Death certificates and Letters Testamentary may NOT be recorded in OPR, due to the fact certified copies may NOT be made. AG H-410</w:t>
      </w:r>
    </w:p>
    <w:sectPr w:rsidR="00B85134">
      <w:type w:val="continuous"/>
      <w:pgSz w:w="12240" w:h="15840"/>
      <w:pgMar w:top="74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23F6"/>
    <w:multiLevelType w:val="hybridMultilevel"/>
    <w:tmpl w:val="927E7616"/>
    <w:lvl w:ilvl="0" w:tplc="9E6ADB3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/>
        <w:bCs/>
        <w:w w:val="99"/>
        <w:sz w:val="32"/>
        <w:szCs w:val="32"/>
        <w:lang w:val="en-US" w:eastAsia="en-US" w:bidi="en-US"/>
      </w:rPr>
    </w:lvl>
    <w:lvl w:ilvl="1" w:tplc="E0C6CB5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en-US"/>
      </w:rPr>
    </w:lvl>
    <w:lvl w:ilvl="2" w:tplc="66B6ECB6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3" w:tplc="B854033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en-US"/>
      </w:rPr>
    </w:lvl>
    <w:lvl w:ilvl="4" w:tplc="5A4811DE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en-US"/>
      </w:rPr>
    </w:lvl>
    <w:lvl w:ilvl="5" w:tplc="E29285D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en-US"/>
      </w:rPr>
    </w:lvl>
    <w:lvl w:ilvl="6" w:tplc="55D2D5D4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en-US"/>
      </w:rPr>
    </w:lvl>
    <w:lvl w:ilvl="7" w:tplc="C312270E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en-US"/>
      </w:rPr>
    </w:lvl>
    <w:lvl w:ilvl="8" w:tplc="BCF6C7DA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134"/>
    <w:rsid w:val="00106CC3"/>
    <w:rsid w:val="00B85134"/>
    <w:rsid w:val="00DA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C38886"/>
  <w15:docId w15:val="{62173C97-DC11-4A69-9B66-FC84075F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80" w:hanging="361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2022-01-14T01:21:00Z</dcterms:created>
  <dcterms:modified xsi:type="dcterms:W3CDTF">2022-01-14T01:21:00Z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